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7304F4">
        <w:rPr>
          <w:rFonts w:ascii="Futura Std Book" w:hAnsi="Futura Std Book" w:cs="Arial"/>
          <w:b w:val="0"/>
          <w:sz w:val="20"/>
        </w:rPr>
        <w:t>Oktober</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7304F4" w:rsidRPr="007304F4" w:rsidRDefault="007304F4" w:rsidP="00AD44D4">
      <w:pPr>
        <w:rPr>
          <w:rFonts w:ascii="Futura Std Book" w:hAnsi="Futura Std Book"/>
          <w:color w:val="1F497D" w:themeColor="text2"/>
          <w:sz w:val="28"/>
          <w:szCs w:val="28"/>
        </w:rPr>
      </w:pPr>
      <w:r w:rsidRPr="007304F4">
        <w:rPr>
          <w:rFonts w:ascii="Futura Std Book" w:hAnsi="Futura Std Book"/>
          <w:color w:val="1F497D" w:themeColor="text2"/>
          <w:sz w:val="36"/>
          <w:szCs w:val="28"/>
        </w:rPr>
        <w:t>Designauszeichnung für neuen Kontaktgeber</w:t>
      </w:r>
      <w:r>
        <w:rPr>
          <w:rFonts w:ascii="Futura Std Book" w:hAnsi="Futura Std Book"/>
          <w:color w:val="1F497D" w:themeColor="text2"/>
          <w:sz w:val="36"/>
          <w:szCs w:val="28"/>
        </w:rPr>
        <w:br/>
      </w:r>
    </w:p>
    <w:p w:rsidR="007304F4" w:rsidRPr="007304F4" w:rsidRDefault="001E5F24" w:rsidP="007304F4">
      <w:pPr>
        <w:rPr>
          <w:rFonts w:ascii="Futura Std Book" w:hAnsi="Futura Std Book"/>
        </w:rPr>
      </w:pPr>
      <w:r w:rsidRPr="00773A2F">
        <w:rPr>
          <w:rFonts w:ascii="Futura Std Book" w:hAnsi="Futura Std Book" w:cs="Arial"/>
          <w:b w:val="0"/>
          <w:bCs/>
          <w:i/>
          <w:sz w:val="24"/>
          <w:szCs w:val="24"/>
        </w:rPr>
        <w:t xml:space="preserve">DÜRMENTINGEN </w:t>
      </w:r>
      <w:r w:rsidR="00927C80" w:rsidRPr="00773A2F">
        <w:rPr>
          <w:rFonts w:ascii="Futura Std Book" w:hAnsi="Futura Std Book" w:cs="Arial"/>
          <w:b w:val="0"/>
          <w:bCs/>
          <w:i/>
          <w:sz w:val="24"/>
          <w:szCs w:val="24"/>
        </w:rPr>
        <w:t>–</w:t>
      </w:r>
      <w:r w:rsidR="0049115E" w:rsidRPr="00773A2F">
        <w:rPr>
          <w:rFonts w:ascii="Futura Std Book" w:hAnsi="Futura Std Book" w:cs="Arial"/>
          <w:b w:val="0"/>
          <w:bCs/>
          <w:i/>
          <w:sz w:val="24"/>
          <w:szCs w:val="24"/>
        </w:rPr>
        <w:t xml:space="preserve"> </w:t>
      </w:r>
      <w:r w:rsidR="007304F4" w:rsidRPr="007304F4">
        <w:rPr>
          <w:rFonts w:ascii="Futura Std Book" w:hAnsi="Futura Std Book"/>
          <w:b w:val="0"/>
          <w:sz w:val="24"/>
        </w:rPr>
        <w:t>Für den neuen Kontaktgeber MK hat das Unternehmen Georg Schlegel vom Design Center Baden-Württemberg den renommierten Focus Award in Silber erhalten. Es ist die 103. Designauszeichnung für Schlegel.</w:t>
      </w:r>
    </w:p>
    <w:p w:rsidR="007304F4" w:rsidRPr="007304F4" w:rsidRDefault="007304F4" w:rsidP="007304F4">
      <w:pPr>
        <w:pStyle w:val="StandardWeb"/>
        <w:rPr>
          <w:rFonts w:ascii="Futura Std Book" w:hAnsi="Futura Std Book"/>
        </w:rPr>
      </w:pPr>
      <w:r>
        <w:rPr>
          <w:rFonts w:ascii="Futura Std Book" w:hAnsi="Futura Std Book"/>
        </w:rPr>
        <w:t xml:space="preserve">Die offizielle Preisverleihung fand am 14. Oktober in Ludwigsburg statt. </w:t>
      </w:r>
      <w:r>
        <w:rPr>
          <w:rFonts w:ascii="Futura Std Book" w:hAnsi="Futura Std Book"/>
        </w:rPr>
        <w:t xml:space="preserve">In ihrer Begründung für die Auszeichnung heißt es von der </w:t>
      </w:r>
      <w:r>
        <w:rPr>
          <w:rFonts w:ascii="Futura Std Book" w:hAnsi="Futura Std Book"/>
        </w:rPr>
        <w:t xml:space="preserve">unabhängigen </w:t>
      </w:r>
      <w:r>
        <w:rPr>
          <w:rFonts w:ascii="Futura Std Book" w:hAnsi="Futura Std Book"/>
        </w:rPr>
        <w:t>Jury: „</w:t>
      </w:r>
      <w:r w:rsidRPr="007304F4">
        <w:rPr>
          <w:rFonts w:ascii="Futura Std Book" w:hAnsi="Futura Std Book"/>
        </w:rPr>
        <w:t>Obwohl die Kontaktgeber quasi unsichtbar agieren, sind sie</w:t>
      </w:r>
      <w:r>
        <w:rPr>
          <w:rFonts w:ascii="Futura Std Book" w:hAnsi="Futura Std Book"/>
        </w:rPr>
        <w:t xml:space="preserve"> </w:t>
      </w:r>
      <w:r w:rsidRPr="007304F4">
        <w:rPr>
          <w:rFonts w:ascii="Futura Std Book" w:hAnsi="Futura Std Book"/>
        </w:rPr>
        <w:t>sehr gut gestaltet. Farbgebung und Anschlussposition</w:t>
      </w:r>
      <w:r>
        <w:rPr>
          <w:rFonts w:ascii="Futura Std Book" w:hAnsi="Futura Std Book"/>
        </w:rPr>
        <w:t xml:space="preserve"> </w:t>
      </w:r>
      <w:r w:rsidRPr="007304F4">
        <w:rPr>
          <w:rFonts w:ascii="Futura Std Book" w:hAnsi="Futura Std Book"/>
        </w:rPr>
        <w:t>erleichtern die Installation erheblich. Insgesamt erlaubt diese</w:t>
      </w:r>
      <w:r>
        <w:rPr>
          <w:rFonts w:ascii="Futura Std Book" w:hAnsi="Futura Std Book"/>
        </w:rPr>
        <w:t xml:space="preserve"> </w:t>
      </w:r>
      <w:r w:rsidRPr="007304F4">
        <w:rPr>
          <w:rFonts w:ascii="Futura Std Book" w:hAnsi="Futura Std Book"/>
        </w:rPr>
        <w:t>Bauweise, die Realisierung sc</w:t>
      </w:r>
      <w:r>
        <w:rPr>
          <w:rFonts w:ascii="Futura Std Book" w:hAnsi="Futura Std Book"/>
        </w:rPr>
        <w:t xml:space="preserve">hlankerer Panels. Ein gekonntes </w:t>
      </w:r>
      <w:r w:rsidRPr="007304F4">
        <w:rPr>
          <w:rFonts w:ascii="Futura Std Book" w:hAnsi="Futura Std Book"/>
        </w:rPr>
        <w:t>Beispiel für Komponentendesign.</w:t>
      </w:r>
      <w:r>
        <w:rPr>
          <w:rFonts w:ascii="Futura Std Book" w:hAnsi="Futura Std Book"/>
        </w:rPr>
        <w:t>“</w:t>
      </w:r>
    </w:p>
    <w:p w:rsidR="007304F4" w:rsidRDefault="007304F4" w:rsidP="007304F4">
      <w:pPr>
        <w:pStyle w:val="StandardWeb"/>
        <w:rPr>
          <w:rFonts w:ascii="Futura Std Book" w:hAnsi="Futura Std Book"/>
        </w:rPr>
      </w:pPr>
      <w:r w:rsidRPr="007304F4">
        <w:rPr>
          <w:rFonts w:ascii="Futura Std Book" w:hAnsi="Futura Std Book"/>
        </w:rPr>
        <w:t>„Wir freuen uns sehr über diesen Award. Die Auszeichnung ist ein weiterer Beleg, dass wir bei SCHLEGEL auch bei nicht so augenfälligen Produktentwicklungen gutes Design immer mitbedenken", sagt Christoph Schlegel. Die Auszeichnung ist besonders wertvoll, weil das Design Center als Einrichtung des Landes unabhängig agiert und keinerlei kommerziellen Absichten verfolgt.</w:t>
      </w:r>
    </w:p>
    <w:p w:rsidR="007304F4" w:rsidRPr="007304F4" w:rsidRDefault="007304F4" w:rsidP="007304F4">
      <w:pPr>
        <w:pStyle w:val="StandardWeb"/>
        <w:rPr>
          <w:rFonts w:ascii="Futura Std Book" w:hAnsi="Futura Std Book"/>
        </w:rPr>
      </w:pPr>
      <w:r w:rsidRPr="007304F4">
        <w:rPr>
          <w:rFonts w:ascii="Futura Std Book" w:hAnsi="Futura Std Book"/>
        </w:rPr>
        <w:t>Die Gestaltungsqualität ist bei einem Designpreis ein wichtiges Kriterium – aber nicht das einzige. Die unabhängigen Juroren achten auch auf Funktionalität, auf Innovationshöhe, Ergonomie oder Nutzwert.</w:t>
      </w:r>
    </w:p>
    <w:p w:rsidR="007304F4" w:rsidRPr="007304F4" w:rsidRDefault="007304F4" w:rsidP="007304F4">
      <w:pPr>
        <w:pStyle w:val="StandardWeb"/>
        <w:rPr>
          <w:rFonts w:ascii="Futura Std Book" w:hAnsi="Futura Std Book"/>
        </w:rPr>
      </w:pPr>
      <w:r w:rsidRPr="007304F4">
        <w:rPr>
          <w:rFonts w:ascii="Futura Std Book" w:hAnsi="Futura Std Book"/>
        </w:rPr>
        <w:t>Auch in diesen Kategorien hat der MK überzeugt: Flacher, kleiner, modularer – das zeichnet den MK aus. Mit ihm ist es gelungen, einen extrem kompakten und zugleich leistungsstarken Kontaktgeber zu entwickeln, der zudem in seiner gradlinigen Ästhetik gefällt.</w:t>
      </w:r>
    </w:p>
    <w:p w:rsidR="007304F4" w:rsidRPr="007304F4" w:rsidRDefault="007304F4" w:rsidP="007304F4">
      <w:pPr>
        <w:pStyle w:val="StandardWeb"/>
        <w:rPr>
          <w:rFonts w:ascii="Futura Std Book" w:hAnsi="Futura Std Book"/>
        </w:rPr>
      </w:pPr>
      <w:r w:rsidRPr="007304F4">
        <w:rPr>
          <w:rFonts w:ascii="Futura Std Book" w:hAnsi="Futura Std Book"/>
        </w:rPr>
        <w:t>Dank des durchdachten Aufbaus benötigt der MK nur eine Einbautiefe von 17,6 mm. Die eindeutige Farbgebung von Schließer, Öffner und LED-Beleuchtung unterstützt das Handling beim Einbau, die Elemente können variabel kombiniert und im Modulhalter angeordnet werden.</w:t>
      </w:r>
    </w:p>
    <w:p w:rsidR="00773A2F" w:rsidRPr="00773A2F" w:rsidRDefault="007304F4" w:rsidP="007304F4">
      <w:pPr>
        <w:pStyle w:val="StandardWeb"/>
        <w:rPr>
          <w:rFonts w:ascii="Futura Std Book" w:hAnsi="Futura Std Book"/>
        </w:rPr>
      </w:pPr>
      <w:r w:rsidRPr="007304F4">
        <w:rPr>
          <w:rFonts w:ascii="Futura Std Book" w:hAnsi="Futura Std Book"/>
        </w:rPr>
        <w:t>Der MK ist in der SCHLEGEL-Welt vielseitig einsetzbar, er passt auf alle SCHLEGEL-Betätigerarten und auf alle Baureihen mit 22 mm-Hülsenbund.</w:t>
      </w:r>
    </w:p>
    <w:p w:rsidR="00773A2F" w:rsidRDefault="00773A2F" w:rsidP="00773A2F">
      <w:pPr>
        <w:pStyle w:val="StandardWeb"/>
        <w:rPr>
          <w:rFonts w:ascii="Futura Std Book" w:hAnsi="Futura Std Book"/>
        </w:rPr>
      </w:pPr>
    </w:p>
    <w:p w:rsidR="007304F4" w:rsidRDefault="007304F4" w:rsidP="00773A2F">
      <w:pPr>
        <w:pStyle w:val="StandardWeb"/>
        <w:rPr>
          <w:rFonts w:ascii="Futura Std Book" w:hAnsi="Futura Std Book"/>
        </w:rPr>
      </w:pPr>
      <w:bookmarkStart w:id="0" w:name="_GoBack"/>
      <w:bookmarkEnd w:id="0"/>
    </w:p>
    <w:p w:rsidR="007304F4" w:rsidRDefault="007304F4" w:rsidP="00773A2F">
      <w:pPr>
        <w:pStyle w:val="StandardWeb"/>
        <w:rPr>
          <w:rFonts w:ascii="Futura Std Book" w:hAnsi="Futura Std Book"/>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rsidR="00773A2F" w:rsidRDefault="007304F4"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6DF7" w:rsidRDefault="00773A2F" w:rsidP="00773A2F">
                            <w:pPr>
                              <w:tabs>
                                <w:tab w:val="right" w:pos="5245"/>
                              </w:tabs>
                              <w:spacing w:line="288" w:lineRule="auto"/>
                              <w:outlineLvl w:val="0"/>
                              <w:rPr>
                                <w:b w:val="0"/>
                              </w:rPr>
                            </w:pPr>
                            <w:r>
                              <w:rPr>
                                <w:b w:val="0"/>
                              </w:rPr>
                              <w:t xml:space="preserve">Bildunterschrift: </w:t>
                            </w:r>
                            <w:r w:rsidR="007304F4">
                              <w:rPr>
                                <w:b w:val="0"/>
                              </w:rPr>
                              <w:t>Für seinen neuen Kontaktgeber hat SCHLEGEL den Focus Open in Silber erhalten. Foto: SCHLEGEL</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166DF7" w:rsidRDefault="00773A2F" w:rsidP="00773A2F">
                      <w:pPr>
                        <w:tabs>
                          <w:tab w:val="right" w:pos="5245"/>
                        </w:tabs>
                        <w:spacing w:line="288" w:lineRule="auto"/>
                        <w:outlineLvl w:val="0"/>
                        <w:rPr>
                          <w:b w:val="0"/>
                        </w:rPr>
                      </w:pPr>
                      <w:r>
                        <w:rPr>
                          <w:b w:val="0"/>
                        </w:rPr>
                        <w:t xml:space="preserve">Bildunterschrift: </w:t>
                      </w:r>
                      <w:r w:rsidR="007304F4">
                        <w:rPr>
                          <w:b w:val="0"/>
                        </w:rPr>
                        <w:t>Für seinen neuen Kontaktgeber hat SCHLEGEL den Focus Open in Silber erhalten. Foto: SCHLEGEL</w:t>
                      </w:r>
                    </w:p>
                    <w:p w:rsidR="001E5F24" w:rsidRPr="001E5F24" w:rsidRDefault="001E5F24">
                      <w:pPr>
                        <w:rPr>
                          <w:b w:val="0"/>
                        </w:rPr>
                      </w:pPr>
                    </w:p>
                  </w:txbxContent>
                </v:textbox>
                <w10:wrap type="tight"/>
              </v:shape>
            </w:pict>
          </mc:Fallback>
        </mc:AlternateContent>
      </w:r>
    </w:p>
    <w:p w:rsidR="00773A2F" w:rsidRDefault="007304F4"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71552" behindDoc="1" locked="0" layoutInCell="1" allowOverlap="1">
            <wp:simplePos x="0" y="0"/>
            <wp:positionH relativeFrom="margin">
              <wp:align>left</wp:align>
            </wp:positionH>
            <wp:positionV relativeFrom="paragraph">
              <wp:posOffset>13497</wp:posOffset>
            </wp:positionV>
            <wp:extent cx="2976880" cy="2104390"/>
            <wp:effectExtent l="0" t="0" r="0" b="0"/>
            <wp:wrapTight wrapText="bothSides">
              <wp:wrapPolygon edited="0">
                <wp:start x="0" y="0"/>
                <wp:lineTo x="0" y="21313"/>
                <wp:lineTo x="21425" y="21313"/>
                <wp:lineTo x="2142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K + Focus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76880" cy="2104390"/>
                    </a:xfrm>
                    <a:prstGeom prst="rect">
                      <a:avLst/>
                    </a:prstGeom>
                  </pic:spPr>
                </pic:pic>
              </a:graphicData>
            </a:graphic>
            <wp14:sizeRelH relativeFrom="margin">
              <wp14:pctWidth>0</wp14:pctWidth>
            </wp14:sizeRelH>
            <wp14:sizeRelV relativeFrom="margin">
              <wp14:pctHeight>0</wp14:pctHeight>
            </wp14:sizeRelV>
          </wp:anchor>
        </w:drawing>
      </w:r>
    </w:p>
    <w:p w:rsidR="00927C80" w:rsidRDefault="00927C80"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w:t>
      </w:r>
      <w:r w:rsidRPr="009B4AC7">
        <w:rPr>
          <w:rFonts w:ascii="Futura Std Book" w:hAnsi="Futura Std Book" w:cs="Arial"/>
          <w:b w:val="0"/>
          <w:sz w:val="20"/>
        </w:rPr>
        <w:lastRenderedPageBreak/>
        <w:t xml:space="preserve">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iF Design Award, der Red Dot Award</w:t>
      </w:r>
      <w:r w:rsidR="003365A4">
        <w:rPr>
          <w:rFonts w:ascii="Futura Std Book" w:hAnsi="Futura Std Book" w:cs="Arial"/>
          <w:b w:val="0"/>
          <w:bCs/>
          <w:sz w:val="20"/>
        </w:rPr>
        <w:t>, Good Design Award</w:t>
      </w:r>
      <w:r w:rsidRPr="009B4AC7">
        <w:rPr>
          <w:rFonts w:ascii="Futura Std Book" w:hAnsi="Futura Std Book" w:cs="Arial"/>
          <w:b w:val="0"/>
          <w:bCs/>
          <w:sz w:val="20"/>
        </w:rPr>
        <w:t xml:space="preserve">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D940B2"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D940B2">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D940B2"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D940B2">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66DF7"/>
    <w:rsid w:val="00170C67"/>
    <w:rsid w:val="00175FD8"/>
    <w:rsid w:val="00181544"/>
    <w:rsid w:val="001D5E54"/>
    <w:rsid w:val="001E5F24"/>
    <w:rsid w:val="001F3DC2"/>
    <w:rsid w:val="00214322"/>
    <w:rsid w:val="00286003"/>
    <w:rsid w:val="002967DD"/>
    <w:rsid w:val="002A2D5D"/>
    <w:rsid w:val="00312C37"/>
    <w:rsid w:val="003335F3"/>
    <w:rsid w:val="003361E9"/>
    <w:rsid w:val="003365A4"/>
    <w:rsid w:val="003E0CCC"/>
    <w:rsid w:val="00406134"/>
    <w:rsid w:val="0049115E"/>
    <w:rsid w:val="004948A4"/>
    <w:rsid w:val="004E23E9"/>
    <w:rsid w:val="004E2BDF"/>
    <w:rsid w:val="00595A42"/>
    <w:rsid w:val="006032EA"/>
    <w:rsid w:val="00640D78"/>
    <w:rsid w:val="0065155D"/>
    <w:rsid w:val="0065531C"/>
    <w:rsid w:val="00655557"/>
    <w:rsid w:val="0067072B"/>
    <w:rsid w:val="006934CE"/>
    <w:rsid w:val="006A0F90"/>
    <w:rsid w:val="006C5999"/>
    <w:rsid w:val="006D00F2"/>
    <w:rsid w:val="006D68BA"/>
    <w:rsid w:val="006D70E5"/>
    <w:rsid w:val="006F728C"/>
    <w:rsid w:val="007304F4"/>
    <w:rsid w:val="007622F7"/>
    <w:rsid w:val="00766602"/>
    <w:rsid w:val="00773A2F"/>
    <w:rsid w:val="00781CB7"/>
    <w:rsid w:val="007E11F4"/>
    <w:rsid w:val="007E4CF6"/>
    <w:rsid w:val="008575B3"/>
    <w:rsid w:val="00857ABC"/>
    <w:rsid w:val="00864709"/>
    <w:rsid w:val="008A28F4"/>
    <w:rsid w:val="008D3B04"/>
    <w:rsid w:val="008E18CE"/>
    <w:rsid w:val="008E7D07"/>
    <w:rsid w:val="00912E55"/>
    <w:rsid w:val="00927C80"/>
    <w:rsid w:val="009A4B2C"/>
    <w:rsid w:val="009C3948"/>
    <w:rsid w:val="00A75D12"/>
    <w:rsid w:val="00AD44D4"/>
    <w:rsid w:val="00AF2D8A"/>
    <w:rsid w:val="00B37BDA"/>
    <w:rsid w:val="00B67728"/>
    <w:rsid w:val="00B74180"/>
    <w:rsid w:val="00BD31B2"/>
    <w:rsid w:val="00C20BBB"/>
    <w:rsid w:val="00C87914"/>
    <w:rsid w:val="00CA1896"/>
    <w:rsid w:val="00CA5D2A"/>
    <w:rsid w:val="00CD3F37"/>
    <w:rsid w:val="00CE0749"/>
    <w:rsid w:val="00D05710"/>
    <w:rsid w:val="00D236F8"/>
    <w:rsid w:val="00D30F30"/>
    <w:rsid w:val="00D87AB4"/>
    <w:rsid w:val="00D940B2"/>
    <w:rsid w:val="00DC57F7"/>
    <w:rsid w:val="00E262F5"/>
    <w:rsid w:val="00E55449"/>
    <w:rsid w:val="00E574C5"/>
    <w:rsid w:val="00E7334C"/>
    <w:rsid w:val="00EA5DB9"/>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8DC456D"/>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446</Words>
  <Characters>2810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2</cp:revision>
  <cp:lastPrinted>2021-09-28T07:17:00Z</cp:lastPrinted>
  <dcterms:created xsi:type="dcterms:W3CDTF">2022-10-18T10:18:00Z</dcterms:created>
  <dcterms:modified xsi:type="dcterms:W3CDTF">2022-10-18T10:18:00Z</dcterms:modified>
</cp:coreProperties>
</file>